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b/>
          <w:color w:val="837E9E"/>
          <w:sz w:val="18"/>
        </w:rPr>
        <w:t>PMI KAZAKHSTAN AWARDS 2026</w:t>
      </w:r>
    </w:p>
    <w:p>
      <w:pPr>
        <w:spacing w:after="40"/>
      </w:pPr>
      <w:r>
        <w:rPr>
          <w:b/>
          <w:color w:val="150B33"/>
          <w:sz w:val="44"/>
        </w:rPr>
        <w:t>Most Valuable Project</w:t>
      </w:r>
    </w:p>
    <w:p>
      <w:pPr>
        <w:spacing w:after="200"/>
      </w:pPr>
      <w:r>
        <w:rPr>
          <w:color w:val="4A2B86"/>
          <w:sz w:val="23"/>
        </w:rPr>
        <w:t>Самый ценный проект года · Жылдың ең құнды жобасы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858"/>
      </w:tblGrid>
      <w:tr>
        <w:tc>
          <w:tcPr>
            <w:tcW w:type="dxa" w:w="9858"/>
            <w:shd w:val="clear" w:fill="F2EEFB"/>
          </w:tcPr>
          <w:p>
            <w:pPr>
              <w:spacing w:after="40"/>
            </w:pPr>
            <w:r/>
            <w:r>
              <w:rPr>
                <w:sz w:val="19"/>
              </w:rPr>
              <w:t>Заполните этот файл, сохраните и приложите его в форме подачи на pmi.org.kz/most-valuable-project.html. В форме на сайте нужны только название проекта, организация, имя и контакты.</w:t>
            </w:r>
          </w:p>
          <w:p>
            <w:pPr>
              <w:spacing w:after="40"/>
            </w:pPr>
            <w:r>
              <w:rPr>
                <w:color w:val="837E9E"/>
                <w:sz w:val="19"/>
              </w:rPr>
              <w:t>Fill this file in, save it and attach it in the entry form at pmi.org.kz/most-valuable-project.html. The form itself asks only for the project name, organisation, your name and contacts.</w:t>
            </w:r>
          </w:p>
          <w:p>
            <w:pPr>
              <w:spacing w:after="40"/>
            </w:pPr>
            <w:r>
              <w:rPr>
                <w:color w:val="837E9E"/>
                <w:sz w:val="19"/>
              </w:rPr>
              <w:t>Осы файлды толтырып, pmi.org.kz/most-valuable-project.html бетіндегі өтінім формасына тіркеңіз.</w:t>
            </w:r>
          </w:p>
        </w:tc>
      </w:tr>
    </w:tbl>
    <w:p>
      <w:pPr>
        <w:spacing w:after="8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1. Паспорт проекта</w:t>
      </w:r>
    </w:p>
    <w:p>
      <w:pPr>
        <w:keepNext/>
        <w:spacing w:after="120"/>
      </w:pPr>
      <w:r>
        <w:rPr>
          <w:color w:val="837E9E"/>
          <w:sz w:val="18"/>
        </w:rPr>
        <w:t>Project passport · Жоба паспорты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Название проекта / Project name / Жоба атауы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Организация-исполнитель / Delivery organisation / Орындаушы ұйым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Отрасль / Industry / Сала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Сроки проекта / Project period / Жоба мерзімі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Масштаб — бюджет, команда, география / Scale — budget, team, geography / Ауқым — бюджет, команда, география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Роль заявителя в проекте / Your role in the project / Өтінім берушінің рөлі</w:t>
            </w:r>
          </w:p>
        </w:tc>
        <w:tc>
          <w:tcPr>
            <w:tcW w:type="dxa" w:w="4819"/>
          </w:tcPr>
          <w:p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2. Созданная ценность</w:t>
      </w:r>
      <w:r>
        <w:rPr>
          <w:b/>
          <w:color w:val="4A2B86"/>
          <w:sz w:val="20"/>
        </w:rPr>
        <w:t xml:space="preserve">   50 баллов</w:t>
      </w:r>
    </w:p>
    <w:p>
      <w:pPr>
        <w:keepNext/>
        <w:spacing w:after="120"/>
      </w:pPr>
      <w:r>
        <w:rPr>
          <w:color w:val="837E9E"/>
          <w:sz w:val="18"/>
        </w:rPr>
        <w:t>Value created · Жасалған құндылық</w:t>
      </w:r>
    </w:p>
    <w:p>
      <w:pPr>
        <w:keepNext/>
        <w:spacing w:after="80"/>
      </w:pPr>
      <w:r>
        <w:rPr>
          <w:i/>
          <w:color w:val="837E9E"/>
          <w:sz w:val="18"/>
        </w:rPr>
        <w:t>Кто что получил, по возможности в числах. До 400 слов.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rPr>
          <w:cantSplit/>
        </w:trPr>
        <w:tc>
          <w:tcPr>
            <w:tcW w:type="dxa" w:w="9468"/>
          </w:tcPr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3. Соразмерность</w:t>
      </w:r>
      <w:r>
        <w:rPr>
          <w:b/>
          <w:color w:val="4A2B86"/>
          <w:sz w:val="20"/>
        </w:rPr>
        <w:t xml:space="preserve">   30 баллов</w:t>
      </w:r>
    </w:p>
    <w:p>
      <w:pPr>
        <w:keepNext/>
        <w:spacing w:after="120"/>
      </w:pPr>
      <w:r>
        <w:rPr>
          <w:color w:val="837E9E"/>
          <w:sz w:val="18"/>
        </w:rPr>
        <w:t>Proportionality · Пропорционалдық</w:t>
      </w:r>
    </w:p>
    <w:p>
      <w:pPr>
        <w:keepNext/>
        <w:spacing w:after="80"/>
      </w:pPr>
      <w:r>
        <w:rPr>
          <w:i/>
          <w:color w:val="837E9E"/>
          <w:sz w:val="18"/>
        </w:rPr>
        <w:t>Почему ценность превышает затраченные усилия и ресурсы. До 300 слов.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rPr>
          <w:cantSplit/>
        </w:trPr>
        <w:tc>
          <w:tcPr>
            <w:tcW w:type="dxa" w:w="9468"/>
          </w:tcPr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4. Социальный эффект</w:t>
      </w:r>
      <w:r>
        <w:rPr>
          <w:b/>
          <w:color w:val="4A2B86"/>
          <w:sz w:val="20"/>
        </w:rPr>
        <w:t xml:space="preserve">   10 баллов</w:t>
      </w:r>
    </w:p>
    <w:p>
      <w:pPr>
        <w:keepNext/>
        <w:spacing w:after="120"/>
      </w:pPr>
      <w:r>
        <w:rPr>
          <w:color w:val="837E9E"/>
          <w:sz w:val="18"/>
        </w:rPr>
        <w:t>Social effect · Әлеуметтік әсер</w:t>
      </w:r>
    </w:p>
    <w:p>
      <w:pPr>
        <w:keepNext/>
        <w:spacing w:after="80"/>
      </w:pPr>
      <w:r>
        <w:rPr>
          <w:i/>
          <w:color w:val="837E9E"/>
          <w:sz w:val="18"/>
        </w:rPr>
        <w:t>Вклад за пределами организации, если он есть. До 250 слов.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58"/>
      </w:tblGrid>
      <w:tr>
        <w:trPr>
          <w:cantSplit/>
        </w:trPr>
        <w:tc>
          <w:tcPr>
            <w:tcW w:type="dxa" w:w="9468"/>
          </w:tcPr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5. Дисциплина измерения</w:t>
      </w:r>
      <w:r>
        <w:rPr>
          <w:b/>
          <w:color w:val="4A2B86"/>
          <w:sz w:val="20"/>
        </w:rPr>
        <w:t xml:space="preserve">   15 баллов</w:t>
      </w:r>
    </w:p>
    <w:p>
      <w:pPr>
        <w:keepNext/>
        <w:spacing w:after="120"/>
      </w:pPr>
      <w:r>
        <w:rPr>
          <w:color w:val="837E9E"/>
          <w:sz w:val="18"/>
        </w:rPr>
        <w:t>Discipline of measurement · Өлшеу тәртібі</w:t>
      </w:r>
    </w:p>
    <w:p>
      <w:pPr>
        <w:keepNext/>
        <w:spacing w:after="80"/>
      </w:pPr>
      <w:r>
        <w:rPr>
          <w:i/>
          <w:color w:val="837E9E"/>
          <w:sz w:val="18"/>
        </w:rPr>
        <w:t>Три ответа «да» по 5 баллов за каждый. Отметьте ответ и поясните одной-двумя строками — оргкомитет начисляет баллы по пояснению, а не по самой отметке.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6293"/>
            <w:gridSpan w:val="2"/>
            <w:shd w:val="clear" w:fill="FAF8FE"/>
          </w:tcPr>
          <w:p>
            <w:r>
              <w:rPr>
                <w:b/>
                <w:sz w:val="19"/>
              </w:rPr>
              <w:t>Были ли целевые показатели заданы до старта?</w:t>
            </w:r>
          </w:p>
          <w:p>
            <w:r>
              <w:rPr>
                <w:color w:val="837E9E"/>
                <w:sz w:val="17"/>
              </w:rPr>
              <w:t>Were target metrics set before the start? · Мақсатты көрсеткіштер басталар алдында қойылды ма?</w:t>
            </w:r>
          </w:p>
          <w:p>
            <w:r>
              <w:rPr>
                <w:color w:val="4A2B86"/>
                <w:sz w:val="17"/>
              </w:rPr>
              <w:t>5 баллов / points / ұпай</w:t>
            </w:r>
          </w:p>
        </w:tc>
      </w:tr>
      <w:tr>
        <w:trPr>
          <w:cantSplit/>
        </w:trPr>
        <w:tc>
          <w:tcPr>
            <w:tcW w:type="dxa" w:w="3175"/>
          </w:tcPr>
          <w:p>
            <w:r>
              <w:rPr>
                <w:sz w:val="19"/>
              </w:rPr>
              <w:t>☐ Да / Yes / Иә      ☐ Нет / No / Жоқ</w:t>
            </w:r>
          </w:p>
        </w:tc>
        <w:tc>
          <w:tcPr>
            <w:tcW w:type="dxa" w:w="6293"/>
          </w:tcPr>
          <w:p>
            <w:r>
              <w:rPr>
                <w:color w:val="837E9E"/>
                <w:sz w:val="17"/>
              </w:rPr>
              <w:t>Пояснение / Explanation / Түсініктеме:</w:t>
            </w:r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6293"/>
            <w:gridSpan w:val="2"/>
            <w:shd w:val="clear" w:fill="FAF8FE"/>
          </w:tcPr>
          <w:p>
            <w:r>
              <w:rPr>
                <w:b/>
                <w:sz w:val="19"/>
              </w:rPr>
              <w:t>Измерялся ли фактический результат после завершения?</w:t>
            </w:r>
          </w:p>
          <w:p>
            <w:r>
              <w:rPr>
                <w:color w:val="837E9E"/>
                <w:sz w:val="17"/>
              </w:rPr>
              <w:t>Was the actual result measured after completion? · Аяқталғаннан кейін нақты нәтиже өлшенді ме?</w:t>
            </w:r>
          </w:p>
          <w:p>
            <w:r>
              <w:rPr>
                <w:color w:val="4A2B86"/>
                <w:sz w:val="17"/>
              </w:rPr>
              <w:t>5 баллов / points / ұпай</w:t>
            </w:r>
          </w:p>
        </w:tc>
      </w:tr>
      <w:tr>
        <w:trPr>
          <w:cantSplit/>
        </w:trPr>
        <w:tc>
          <w:tcPr>
            <w:tcW w:type="dxa" w:w="3175"/>
          </w:tcPr>
          <w:p>
            <w:r>
              <w:rPr>
                <w:sz w:val="19"/>
              </w:rPr>
              <w:t>☐ Да / Yes / Иә      ☐ Нет / No / Жоқ</w:t>
            </w:r>
          </w:p>
        </w:tc>
        <w:tc>
          <w:tcPr>
            <w:tcW w:type="dxa" w:w="6293"/>
          </w:tcPr>
          <w:p>
            <w:r>
              <w:rPr>
                <w:color w:val="837E9E"/>
                <w:sz w:val="17"/>
              </w:rPr>
              <w:t>Пояснение / Explanation / Түсініктеме:</w:t>
            </w:r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6293"/>
            <w:gridSpan w:val="2"/>
            <w:shd w:val="clear" w:fill="FAF8FE"/>
          </w:tcPr>
          <w:p>
            <w:r>
              <w:rPr>
                <w:b/>
                <w:sz w:val="19"/>
              </w:rPr>
              <w:t>Вёлся ли мониторинг рисков по ходу проекта?</w:t>
            </w:r>
          </w:p>
          <w:p>
            <w:r>
              <w:rPr>
                <w:color w:val="837E9E"/>
                <w:sz w:val="17"/>
              </w:rPr>
              <w:t>Were risks monitored during the project? · Жоба барысында тәуекелдер бақыланды ма?</w:t>
            </w:r>
          </w:p>
          <w:p>
            <w:r>
              <w:rPr>
                <w:color w:val="4A2B86"/>
                <w:sz w:val="17"/>
              </w:rPr>
              <w:t>5 баллов / points / ұпай</w:t>
            </w:r>
          </w:p>
        </w:tc>
      </w:tr>
      <w:tr>
        <w:trPr>
          <w:cantSplit/>
        </w:trPr>
        <w:tc>
          <w:tcPr>
            <w:tcW w:type="dxa" w:w="3175"/>
          </w:tcPr>
          <w:p>
            <w:r>
              <w:rPr>
                <w:sz w:val="19"/>
              </w:rPr>
              <w:t>☐ Да / Yes / Иә      ☐ Нет / No / Жоқ</w:t>
            </w:r>
          </w:p>
        </w:tc>
        <w:tc>
          <w:tcPr>
            <w:tcW w:type="dxa" w:w="6293"/>
          </w:tcPr>
          <w:p>
            <w:r>
              <w:rPr>
                <w:color w:val="837E9E"/>
                <w:sz w:val="17"/>
              </w:rPr>
              <w:t>Пояснение / Explanation / Түсініктеме:</w:t>
            </w:r>
          </w:p>
          <w:p>
            <w:pPr>
              <w:spacing w:after="0"/>
            </w:pPr>
            <w:r/>
          </w:p>
          <w:p>
            <w:pPr>
              <w:spacing w:after="0"/>
            </w:pPr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6. Приложения к заявке</w:t>
      </w:r>
    </w:p>
    <w:p>
      <w:pPr>
        <w:keepNext/>
        <w:spacing w:after="120"/>
      </w:pPr>
      <w:r>
        <w:rPr>
          <w:color w:val="837E9E"/>
          <w:sz w:val="18"/>
        </w:rPr>
        <w:t>Attachments · Өтінімге қосымшалар</w:t>
      </w:r>
    </w:p>
    <w:p>
      <w:pPr>
        <w:keepNext/>
        <w:spacing w:after="80"/>
      </w:pPr>
      <w:r>
        <w:rPr>
          <w:i/>
          <w:color w:val="837E9E"/>
          <w:sz w:val="18"/>
        </w:rPr>
        <w:t>Файлы прикладываются в форме на сайте, отдельно от этого документа.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929"/>
        <w:gridCol w:w="4929"/>
      </w:tblGrid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Письмо-подтверждение заказчика или бенефициара — обязательно / Confirmation letter from the client or beneficiary — mandatory / Тапсырыс берушінің растау хаты — міндетті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Промо-ролик — ссылка, по желанию / Promo video — link, optional / Промо-ролик — сілтеме, қалауы бойынша</w:t>
            </w:r>
          </w:p>
        </w:tc>
        <w:tc>
          <w:tcPr>
            <w:tcW w:type="dxa" w:w="4819"/>
          </w:tcPr>
          <w:p>
            <w:r/>
          </w:p>
        </w:tc>
      </w:tr>
      <w:tr>
        <w:trPr>
          <w:cantSplit/>
        </w:trPr>
        <w:tc>
          <w:tcPr>
            <w:tcW w:type="dxa" w:w="4649"/>
            <w:shd w:val="clear" w:fill="FAF8FE"/>
          </w:tcPr>
          <w:p>
            <w:r>
              <w:rPr>
                <w:b/>
                <w:sz w:val="19"/>
              </w:rPr>
              <w:t>Подтверждающие материалы — по желанию / Supporting materials — optional / Растайтын материалдар — қалауы бойынша</w:t>
            </w:r>
          </w:p>
        </w:tc>
        <w:tc>
          <w:tcPr>
            <w:tcW w:type="dxa" w:w="4819"/>
          </w:tcPr>
          <w:p>
            <w:r/>
          </w:p>
        </w:tc>
      </w:tr>
    </w:tbl>
    <w:p>
      <w:pPr>
        <w:spacing w:after="40"/>
      </w:pPr>
    </w:p>
    <w:p>
      <w:pPr>
        <w:keepNext/>
        <w:spacing w:before="240" w:after="20"/>
      </w:pPr>
      <w:r>
        <w:rPr>
          <w:b/>
          <w:color w:val="150B33"/>
          <w:sz w:val="26"/>
        </w:rPr>
        <w:t>7. Как считается итог</w:t>
      </w:r>
    </w:p>
    <w:p>
      <w:pPr>
        <w:keepNext/>
        <w:spacing w:after="120"/>
      </w:pPr>
      <w:r>
        <w:rPr>
          <w:color w:val="837E9E"/>
          <w:sz w:val="18"/>
        </w:rPr>
        <w:t>How the total is calculated · Қорытынды қалай есептеледі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286"/>
        <w:gridCol w:w="3286"/>
        <w:gridCol w:w="3286"/>
      </w:tblGrid>
      <w:tr>
        <w:trPr>
          <w:cantSplit/>
        </w:trPr>
        <w:tc>
          <w:tcPr>
            <w:tcW w:type="dxa" w:w="4082"/>
            <w:shd w:val="clear" w:fill="EFE9FB"/>
          </w:tcPr>
          <w:p>
            <w:r>
              <w:rPr>
                <w:b/>
                <w:sz w:val="18"/>
              </w:rPr>
              <w:t>Критерий / Criterion</w:t>
            </w:r>
          </w:p>
        </w:tc>
        <w:tc>
          <w:tcPr>
            <w:tcW w:type="dxa" w:w="3685"/>
            <w:shd w:val="clear" w:fill="EFE9FB"/>
          </w:tcPr>
          <w:p>
            <w:r>
              <w:rPr>
                <w:b/>
                <w:sz w:val="18"/>
              </w:rPr>
              <w:t>Кто оценивает / Assessed by</w:t>
            </w:r>
          </w:p>
        </w:tc>
        <w:tc>
          <w:tcPr>
            <w:tcW w:type="dxa" w:w="1701"/>
            <w:shd w:val="clear" w:fill="EFE9FB"/>
          </w:tcPr>
          <w:p>
            <w:r>
              <w:rPr>
                <w:b/>
                <w:sz w:val="18"/>
              </w:rPr>
              <w:t>Баллы / Points</w:t>
            </w:r>
          </w:p>
        </w:tc>
      </w:tr>
      <w:tr>
        <w:trPr>
          <w:cantSplit/>
        </w:trPr>
        <w:tc>
          <w:tcPr>
            <w:tcW w:type="dxa" w:w="4082"/>
          </w:tcPr>
          <w:p>
            <w:r>
              <w:rPr>
                <w:sz w:val="18"/>
              </w:rPr>
              <w:t>Созданная ценность / Value created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Жюри / Jury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50</w:t>
            </w:r>
          </w:p>
        </w:tc>
      </w:tr>
      <w:tr>
        <w:trPr>
          <w:cantSplit/>
        </w:trPr>
        <w:tc>
          <w:tcPr>
            <w:tcW w:type="dxa" w:w="4082"/>
          </w:tcPr>
          <w:p>
            <w:r>
              <w:rPr>
                <w:sz w:val="18"/>
              </w:rPr>
              <w:t>Соразмерность / Proportionality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Жюри / Jury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30</w:t>
            </w:r>
          </w:p>
        </w:tc>
      </w:tr>
      <w:tr>
        <w:trPr>
          <w:cantSplit/>
        </w:trPr>
        <w:tc>
          <w:tcPr>
            <w:tcW w:type="dxa" w:w="4082"/>
          </w:tcPr>
          <w:p>
            <w:r>
              <w:rPr>
                <w:sz w:val="18"/>
              </w:rPr>
              <w:t>Социальный эффект / Social effect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Жюри / Jury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10</w:t>
            </w:r>
          </w:p>
        </w:tc>
      </w:tr>
      <w:tr>
        <w:trPr>
          <w:cantSplit/>
        </w:trPr>
        <w:tc>
          <w:tcPr>
            <w:tcW w:type="dxa" w:w="4082"/>
          </w:tcPr>
          <w:p>
            <w:r>
              <w:rPr>
                <w:sz w:val="18"/>
              </w:rPr>
              <w:t>Дисциплина измерения / Discipline of measurement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  <w:t>Оргкомитет / Organising committee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15</w:t>
            </w:r>
          </w:p>
        </w:tc>
      </w:tr>
      <w:tr>
        <w:trPr>
          <w:cantSplit/>
        </w:trPr>
        <w:tc>
          <w:tcPr>
            <w:tcW w:type="dxa" w:w="4082"/>
          </w:tcPr>
          <w:p>
            <w:r>
              <w:rPr>
                <w:sz w:val="18"/>
              </w:rPr>
              <w:t>Итого / Total</w:t>
            </w:r>
          </w:p>
        </w:tc>
        <w:tc>
          <w:tcPr>
            <w:tcW w:type="dxa" w:w="3685"/>
          </w:tcPr>
          <w:p>
            <w:r>
              <w:rPr>
                <w:sz w:val="18"/>
              </w:rPr>
            </w:r>
          </w:p>
        </w:tc>
        <w:tc>
          <w:tcPr>
            <w:tcW w:type="dxa" w:w="1701"/>
          </w:tcPr>
          <w:p>
            <w:r>
              <w:rPr>
                <w:sz w:val="18"/>
              </w:rPr>
              <w:t>105</w:t>
            </w:r>
          </w:p>
        </w:tc>
      </w:tr>
    </w:tbl>
    <w:p>
      <w:pPr>
        <w:spacing w:after="40"/>
      </w:pPr>
    </w:p>
    <w:p>
      <w:pPr>
        <w:spacing w:before="280"/>
        <w:jc w:val="center"/>
      </w:pPr>
      <w:r>
        <w:rPr>
          <w:color w:val="837E9E"/>
          <w:sz w:val="17"/>
        </w:rPr>
        <w:t>Приём заявок до 15 октября 2026 / 15 October 2026 / 2026 жылғы 15 қазан. Вопросы — info@pmiqaz.org</w:t>
        <w:br/>
        <w:t>Entries are accepted until the date above. Questions — info@pmiqaz.org</w:t>
      </w:r>
    </w:p>
    <w:sectPr w:rsidR="00FC693F" w:rsidRPr="0006063C" w:rsidSect="00034616">
      <w:pgSz w:w="12240" w:h="15840"/>
      <w:pgMar w:top="1077" w:right="1191" w:bottom="1077" w:left="119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